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CB" w:rsidRDefault="00555A79" w:rsidP="00555A79">
      <w:pPr>
        <w:jc w:val="right"/>
      </w:pPr>
      <w:r>
        <w:t xml:space="preserve">DSM-5™ Diagnostic Criteria Attention-Deficit/Hyperactivity Disorder (ADHD) 314.0X (F90.X) A. A persistent pattern of inattention and/or hyperactivity-impulsivity that interferes with functioning or development, as characterized by (1) and/or (2): 1. Inattention: Six (or more) of the following symptoms have persisted for at least 6 months to a degree that is inconsistent with developmental level and that negatively impacts directly on social and academic/occupational activities: Note: The symptoms are not solely a manifestation of oppositional behavior, defiance, hostility, or failure to understand tasks or instructions. For older adolescents and adults (age 17 and older), at least five symptoms are required. a. Often fails to give close attention to details or makes careless mistakes in schoolwork, at work, or during other activities (e.g., overlooks or misses details, work is inaccurate). b. Often has difficulty sustaining attention in tasks or play activities (e.g., has difficulty remaining focused during lectures, conversations, or lengthy reading). c. Often does not seem to listen when spoken to directly (e.g., mind seems elsewhere, even in the absence of any obvious distraction). d. Often does not follow through on instructions and fails to finish schoolwork, chores, or duties in the workplace (e.g., starts tasks but quickly loses focus and is easily sidetracked). e. Often has difficulty organizing tasks and activities (e.g., difficulty managing sequential tasks; difficulty keeping materials and belongings in order; messy, disorganized work; has poor time management; fails to meet deadlines). f. Often avoids, dislikes, or is reluctant to engage in tasks that require sustained mental effort (e.g., schoolwork or homework; for older adolescents and adults, preparing reports, completing forms, reviewing lengthy papers). g. Often loses things necessary for tasks or activities (e.g., school materials, pencils, books, tools, wallets, keys, paperwork, eyeglasses, mobile telephones). h. Is often easily distracted by extraneous stimuli (for older adolescents and adults, may include unrelated thoughts). </w:t>
      </w:r>
      <w:proofErr w:type="spellStart"/>
      <w:r>
        <w:t>i</w:t>
      </w:r>
      <w:proofErr w:type="spellEnd"/>
      <w:r>
        <w:t xml:space="preserve">. Is often forgetful in daily activities (e.g., doing chores, running errands; for older adolescents and adults, returning calls, paying bills, keeping appointments). 2. Hyperactivity and impulsivity: Six (or more) of the following symptoms have persisted for at least 6 months to a degree that is inconsistent with developmental level and that negatively impacts directly on social and academic/occupational activities: Note: The symptoms are not solely a manifestation of oppositional behavior, defiance, hostility, or a failure to understand tasks or instructions. For older adolescents and adults (age 17 and older), at least five symptoms are required. a. Often fidgets with or taps hands or feet or squirms in seat. b. Often leaves seat in situations when remaining seated is expected (e.g., leaves his or her place in the classroom, in the office or other workplace, or in other situations that require remaining in place). — 2 — Reprinted with permission from the Diagnostic and Statistical Manual of Mental Disorders, Fifth Edition (Copyright © 2013). American Psychiatric Association. All Rights Reserved. c. Often runs about or climbs in situations where it is inappropriate. (Note: In adolescents or adults, may be limited to feeling restless.) d. Often unable to play or engage in leisure activities quietly. e. Is often “on the go,” acting as if “driven by a motor” (e.g., is unable to be or uncomfortable being still for extended time, as in restaurants, meetings; may be experienced by others as being restless or difficult to keep up with). f. Often talks excessively. g. Often blurts out an answer before a question has been completed (e.g., completes people’s sentences; cannot wait for turn in conversation). h. Often has difficulty waiting his or her turn (e.g., while waiting in line). </w:t>
      </w:r>
      <w:proofErr w:type="spellStart"/>
      <w:r>
        <w:t>i</w:t>
      </w:r>
      <w:proofErr w:type="spellEnd"/>
      <w:r>
        <w:t xml:space="preserve">. Often interrupts or intrudes on others (e.g., butts into conversations, games, or activities; may start using other people’s things </w:t>
      </w:r>
      <w:r>
        <w:lastRenderedPageBreak/>
        <w:t>without asking or receiving permission; for adolescents and adults, may intrude into or take over what others are doing). B. Several inattentive or hyperactive-impulsive symptoms were present prior to age 12 years. C. Several inattentive or hyperactive-impulsive symptoms are present in two or more settings (e.g., at home, school, or work; with friends or relatives; in other activities). D. There is clear evidence that the symptoms interfere with, or reduce the quality of, social, academic, or occupational functioning. E. The symptoms do not occur exclusively during the course of schizophrenia or another psychotic disorder and are not better explained by another mental disorder (e.g., mood disorder, anxiety disorder, dissociative disorder, personality disorder, substance intoxication or withdrawal). Specify whether: 314.01 (F90.2) Combined presentation: If both Criterion A1 (inattention) and Criterion A2 (hyperactivity-impulsivity) are met for the past 6 months. 314.00 (F90.0) Predominantly inattentive presentation: If Criterion A1 (inattention) is met but Criterion A2 (hyperactivity-impulsivity) is not met for the past 6 months. 314.01 (F90.1) Predominantly hyperactive/impulsive presentation: If Criterion A2 (</w:t>
      </w:r>
      <w:proofErr w:type="spellStart"/>
      <w:r>
        <w:t>hyperactivityimpulsivity</w:t>
      </w:r>
      <w:proofErr w:type="spellEnd"/>
      <w:r>
        <w:t>) is met but Criterion A1 (inattention) is not met over the past 6 months. Specify if: In partial remission: When full criteria were previously met, fewer than the full criteria have been met for the past 6 months, and the symptoms still result in impairment in social, academic, or occupational functioning. Specify current severity: Mild: Few, if any, symptoms in excess of those required to make the diagnosis are present, and symptoms result in only minor functional impairments. Moderate: Symptoms or functional impairment between “mild” and “severe” are present. Severe: Many symptoms in excess of those required to make the diagnosis, or several symptoms that are particularly severe, are present, or the symptoms result in marked impairment in social or occupational functioning.</w:t>
      </w:r>
    </w:p>
    <w:p w:rsidR="002956C9" w:rsidRDefault="002956C9" w:rsidP="00555A79">
      <w:pPr>
        <w:jc w:val="right"/>
      </w:pPr>
    </w:p>
    <w:p w:rsidR="002956C9" w:rsidRPr="002956C9" w:rsidRDefault="002956C9" w:rsidP="002956C9">
      <w:pPr>
        <w:shd w:val="clear" w:color="auto" w:fill="FFFFFF"/>
        <w:bidi w:val="0"/>
        <w:spacing w:after="120" w:line="360" w:lineRule="atLeast"/>
        <w:textAlignment w:val="baseline"/>
        <w:outlineLvl w:val="3"/>
        <w:rPr>
          <w:rFonts w:ascii="Roboto Condensed" w:eastAsia="Times New Roman" w:hAnsi="Roboto Condensed" w:cs="Times New Roman"/>
          <w:b/>
          <w:bCs/>
          <w:color w:val="222222"/>
          <w:sz w:val="29"/>
          <w:szCs w:val="29"/>
        </w:rPr>
      </w:pPr>
      <w:r w:rsidRPr="002956C9">
        <w:rPr>
          <w:rFonts w:ascii="Roboto Condensed" w:eastAsia="Times New Roman" w:hAnsi="Roboto Condensed" w:cs="Times New Roman"/>
          <w:b/>
          <w:bCs/>
          <w:color w:val="222222"/>
          <w:sz w:val="29"/>
          <w:szCs w:val="29"/>
        </w:rPr>
        <w:t>Environmental Agents as a cause of ADHD.</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Studies have shown a possible correlation between the use of cigarettes and alcohol during pregnancy and risk for ADHD in the offspring of that pregnancy.  As a precaution, it is best during pregnancy to refrain from both cigarette and  alcohol use.</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Another environmental agent that may be associated with a higher risk of ADHD is high levels of lead in the bodies of young preschool children. Since lead is no longer allowed in paint and is usually found only in older buildings, exposure</w:t>
      </w:r>
      <w:r w:rsidRPr="002956C9">
        <w:rPr>
          <w:rFonts w:ascii="Roboto Condensed" w:eastAsia="Times New Roman" w:hAnsi="Roboto Condensed" w:cs="Times New Roman"/>
          <w:color w:val="555555"/>
          <w:sz w:val="23"/>
          <w:szCs w:val="23"/>
        </w:rPr>
        <w:br/>
        <w:t>to toxic levels is not as prevalent as it once was. Children who live in old buildings in which lead still exists in the plumbing or in lead paint that has been painted over may be at risk.</w:t>
      </w:r>
    </w:p>
    <w:p w:rsidR="002956C9" w:rsidRPr="002956C9" w:rsidRDefault="002956C9" w:rsidP="002956C9">
      <w:pPr>
        <w:shd w:val="clear" w:color="auto" w:fill="FFFFFF"/>
        <w:bidi w:val="0"/>
        <w:spacing w:after="120" w:line="360" w:lineRule="atLeast"/>
        <w:textAlignment w:val="baseline"/>
        <w:outlineLvl w:val="3"/>
        <w:rPr>
          <w:rFonts w:ascii="Roboto Condensed" w:eastAsia="Times New Roman" w:hAnsi="Roboto Condensed" w:cs="Times New Roman"/>
          <w:b/>
          <w:bCs/>
          <w:color w:val="222222"/>
          <w:sz w:val="29"/>
          <w:szCs w:val="29"/>
        </w:rPr>
      </w:pPr>
      <w:r w:rsidRPr="002956C9">
        <w:rPr>
          <w:rFonts w:ascii="Roboto Condensed" w:eastAsia="Times New Roman" w:hAnsi="Roboto Condensed" w:cs="Times New Roman"/>
          <w:b/>
          <w:bCs/>
          <w:color w:val="222222"/>
          <w:sz w:val="29"/>
          <w:szCs w:val="29"/>
        </w:rPr>
        <w:t>Attention Deficit Hyperactivity Disorder &amp; Brain Injury.</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 xml:space="preserve">One early theory was that attention disorders were caused by brain injury.  Some children who have suffered accidents leading to brain injury may show some signs of behavior </w:t>
      </w:r>
      <w:r w:rsidRPr="002956C9">
        <w:rPr>
          <w:rFonts w:ascii="Roboto Condensed" w:eastAsia="Times New Roman" w:hAnsi="Roboto Condensed" w:cs="Times New Roman"/>
          <w:color w:val="555555"/>
          <w:sz w:val="23"/>
          <w:szCs w:val="23"/>
        </w:rPr>
        <w:lastRenderedPageBreak/>
        <w:t>similar to that of ADHD, but only a small percentage of children with ADHD have been found to have suffered a traumatic brain injury.</w:t>
      </w:r>
    </w:p>
    <w:p w:rsidR="002956C9" w:rsidRPr="002956C9" w:rsidRDefault="002956C9" w:rsidP="002956C9">
      <w:pPr>
        <w:shd w:val="clear" w:color="auto" w:fill="FFFFFF"/>
        <w:bidi w:val="0"/>
        <w:spacing w:after="120" w:line="360" w:lineRule="atLeast"/>
        <w:textAlignment w:val="baseline"/>
        <w:outlineLvl w:val="3"/>
        <w:rPr>
          <w:rFonts w:ascii="Roboto Condensed" w:eastAsia="Times New Roman" w:hAnsi="Roboto Condensed" w:cs="Times New Roman"/>
          <w:b/>
          <w:bCs/>
          <w:color w:val="222222"/>
          <w:sz w:val="29"/>
          <w:szCs w:val="29"/>
        </w:rPr>
      </w:pPr>
      <w:r w:rsidRPr="002956C9">
        <w:rPr>
          <w:rFonts w:ascii="Roboto Condensed" w:eastAsia="Times New Roman" w:hAnsi="Roboto Condensed" w:cs="Times New Roman"/>
          <w:b/>
          <w:bCs/>
          <w:color w:val="222222"/>
          <w:sz w:val="29"/>
          <w:szCs w:val="29"/>
        </w:rPr>
        <w:t>ADHD &amp; Food Additives and Sugar.</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It has been suggested that attention disorders are caused by refined sugar or food additives, or that symptoms of ADHD are exacerbated by sugar or food additives. In 1982, the National Institutes of Health held a scientific consensus conference to discuss this issue. It was found that diet restrictions helped about 5 percent of children with ADHD, mostly young children who had food allergies. A more recent study on the effect of sugar on children, using sugar one day and a sugar substitute on alternate days, without parents, staff, or children knowing which substance was being used, showed no significant effects of the sugar on behavior or learning.</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In another study, children whose mothers felt they were sugar-sensitive were given aspartame as a substitute for sugar. Half the mothers were told their children were given sugar, half that their children were given aspartame. The mothers who thought their children had received sugar rated them as more hyperactive than the other children and were more critical of their behavior.</w:t>
      </w:r>
    </w:p>
    <w:p w:rsidR="002956C9" w:rsidRPr="002956C9" w:rsidRDefault="002956C9" w:rsidP="002956C9">
      <w:pPr>
        <w:shd w:val="clear" w:color="auto" w:fill="FFFFFF"/>
        <w:bidi w:val="0"/>
        <w:spacing w:after="120" w:line="360" w:lineRule="atLeast"/>
        <w:textAlignment w:val="baseline"/>
        <w:outlineLvl w:val="3"/>
        <w:rPr>
          <w:rFonts w:ascii="Roboto Condensed" w:eastAsia="Times New Roman" w:hAnsi="Roboto Condensed" w:cs="Times New Roman"/>
          <w:b/>
          <w:bCs/>
          <w:color w:val="222222"/>
          <w:sz w:val="29"/>
          <w:szCs w:val="29"/>
        </w:rPr>
      </w:pPr>
      <w:r w:rsidRPr="002956C9">
        <w:rPr>
          <w:rFonts w:ascii="Roboto Condensed" w:eastAsia="Times New Roman" w:hAnsi="Roboto Condensed" w:cs="Times New Roman"/>
          <w:b/>
          <w:bCs/>
          <w:color w:val="222222"/>
          <w:sz w:val="29"/>
          <w:szCs w:val="29"/>
        </w:rPr>
        <w:t>Genetics as a Cause of Attention Deficit Hyperactivity Disorder.</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Attention disorders often run in families, so there are likely to be genetic influences. Studies indicate that 25 percent of the close relatives in the families of ADHD children also have ADHD, whereas the rate is about 5 percent in the general population. Many studies of twins now show that a strong genetic influence exists in the disorder.</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Researchers continue to study the genetic contribution to ADHD and to identify the genes that cause a person to be susceptible to ADHD. Since its inception in 1999, the Attention-Deficit Hyperactivity Disorder Molecular Genetics Network has served as a way for researchers to share findings regarding possible genetic influences on ADHD.</w:t>
      </w:r>
    </w:p>
    <w:p w:rsidR="002956C9" w:rsidRPr="002956C9" w:rsidRDefault="002956C9" w:rsidP="002956C9">
      <w:pPr>
        <w:shd w:val="clear" w:color="auto" w:fill="FFFFFF"/>
        <w:bidi w:val="0"/>
        <w:spacing w:after="0"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For a more in depth look at current genetics research related to ADHD we suggest visiting </w:t>
      </w:r>
      <w:hyperlink r:id="rId4" w:tgtFrame="_blank" w:history="1">
        <w:r w:rsidRPr="002956C9">
          <w:rPr>
            <w:rFonts w:ascii="Roboto Condensed" w:eastAsia="Times New Roman" w:hAnsi="Roboto Condensed" w:cs="Times New Roman"/>
            <w:color w:val="428BCA"/>
            <w:sz w:val="23"/>
          </w:rPr>
          <w:t>Neurotransmitter.net</w:t>
        </w:r>
      </w:hyperlink>
    </w:p>
    <w:p w:rsidR="002956C9" w:rsidRPr="002956C9" w:rsidRDefault="002956C9" w:rsidP="002956C9">
      <w:pPr>
        <w:shd w:val="clear" w:color="auto" w:fill="FFFFFF"/>
        <w:bidi w:val="0"/>
        <w:spacing w:after="120" w:line="360" w:lineRule="atLeast"/>
        <w:textAlignment w:val="baseline"/>
        <w:outlineLvl w:val="3"/>
        <w:rPr>
          <w:rFonts w:ascii="Roboto Condensed" w:eastAsia="Times New Roman" w:hAnsi="Roboto Condensed" w:cs="Times New Roman"/>
          <w:b/>
          <w:bCs/>
          <w:color w:val="222222"/>
          <w:sz w:val="29"/>
          <w:szCs w:val="29"/>
        </w:rPr>
      </w:pPr>
      <w:r w:rsidRPr="002956C9">
        <w:rPr>
          <w:rFonts w:ascii="Roboto Condensed" w:eastAsia="Times New Roman" w:hAnsi="Roboto Condensed" w:cs="Times New Roman"/>
          <w:b/>
          <w:bCs/>
          <w:color w:val="222222"/>
          <w:sz w:val="29"/>
          <w:szCs w:val="29"/>
        </w:rPr>
        <w:t>Recent Studies on Causes of ADHD.</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 xml:space="preserve">Some knowledge of the structure of the brain is helpful in understanding the research scientists are doing in searching for a physical basis for attention deficit hyperactivity disorder. One part of the brain that scientists have focused on in their search is the frontal lobes of the cerebrum. The frontal lobes allow us to solve problems, plan ahead, understand the behavior of others, and restrain our impulses. The two frontal lobes, the </w:t>
      </w:r>
      <w:r w:rsidRPr="002956C9">
        <w:rPr>
          <w:rFonts w:ascii="Roboto Condensed" w:eastAsia="Times New Roman" w:hAnsi="Roboto Condensed" w:cs="Times New Roman"/>
          <w:color w:val="555555"/>
          <w:sz w:val="23"/>
          <w:szCs w:val="23"/>
        </w:rPr>
        <w:lastRenderedPageBreak/>
        <w:t xml:space="preserve">right and the left, communicate with each other through the corpus </w:t>
      </w:r>
      <w:proofErr w:type="spellStart"/>
      <w:r w:rsidRPr="002956C9">
        <w:rPr>
          <w:rFonts w:ascii="Roboto Condensed" w:eastAsia="Times New Roman" w:hAnsi="Roboto Condensed" w:cs="Times New Roman"/>
          <w:color w:val="555555"/>
          <w:sz w:val="23"/>
          <w:szCs w:val="23"/>
        </w:rPr>
        <w:t>callosum</w:t>
      </w:r>
      <w:proofErr w:type="spellEnd"/>
      <w:r w:rsidRPr="002956C9">
        <w:rPr>
          <w:rFonts w:ascii="Roboto Condensed" w:eastAsia="Times New Roman" w:hAnsi="Roboto Condensed" w:cs="Times New Roman"/>
          <w:color w:val="555555"/>
          <w:sz w:val="23"/>
          <w:szCs w:val="23"/>
        </w:rPr>
        <w:t>, (nerve fibers that connect the right and left frontal lobes).</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 xml:space="preserve">The basal ganglia are the interconnected gray masses deep in the cerebral hemisphere that serve as the connection between the cerebrum and the cerebellum and, with the cerebellum, are responsible for motor coordination. The cerebellum is divided into three parts. The middle part is called the </w:t>
      </w:r>
      <w:proofErr w:type="spellStart"/>
      <w:r w:rsidRPr="002956C9">
        <w:rPr>
          <w:rFonts w:ascii="Roboto Condensed" w:eastAsia="Times New Roman" w:hAnsi="Roboto Condensed" w:cs="Times New Roman"/>
          <w:color w:val="555555"/>
          <w:sz w:val="23"/>
          <w:szCs w:val="23"/>
        </w:rPr>
        <w:t>vermis</w:t>
      </w:r>
      <w:proofErr w:type="spellEnd"/>
      <w:r w:rsidRPr="002956C9">
        <w:rPr>
          <w:rFonts w:ascii="Roboto Condensed" w:eastAsia="Times New Roman" w:hAnsi="Roboto Condensed" w:cs="Times New Roman"/>
          <w:color w:val="555555"/>
          <w:sz w:val="23"/>
          <w:szCs w:val="23"/>
        </w:rPr>
        <w:t>.</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All of these parts of the brain have been studied through the use of various methods for seeing into or imaging the brain. These methods include functional magnetic resonance imaging (</w:t>
      </w:r>
      <w:proofErr w:type="spellStart"/>
      <w:r w:rsidRPr="002956C9">
        <w:rPr>
          <w:rFonts w:ascii="Roboto Condensed" w:eastAsia="Times New Roman" w:hAnsi="Roboto Condensed" w:cs="Times New Roman"/>
          <w:color w:val="555555"/>
          <w:sz w:val="23"/>
          <w:szCs w:val="23"/>
        </w:rPr>
        <w:t>fMRI</w:t>
      </w:r>
      <w:proofErr w:type="spellEnd"/>
      <w:r w:rsidRPr="002956C9">
        <w:rPr>
          <w:rFonts w:ascii="Roboto Condensed" w:eastAsia="Times New Roman" w:hAnsi="Roboto Condensed" w:cs="Times New Roman"/>
          <w:color w:val="555555"/>
          <w:sz w:val="23"/>
          <w:szCs w:val="23"/>
        </w:rPr>
        <w:t>) positron emission tomography (PET), and single photon emission computed tomography (SPECT). The main or central psychological deficits in those with ADHD have been linked through these studies. By 2002 the researchers in the NIMH Child Psychiatry Branch had studied 152 boys and girls with ADHD, matched with 139 age- and gender-matched controls without ADHD. The children were scanned at least twice, some as many as four times over a decade.  As a group, the ADHD children showed 3-4 percent smaller brain volumes in all regions—the frontal lobes, temporal gray matter, caudate nucleus, and cerebellum.</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This study also showed that the ADHD children who were on medication had a white matter volume that did not differ from that of controls. Those never-medicated patients had an abnormally small volume of white matter. The white matter consists of fibers that establish long-distance connections between brain regions. It normally thickens as a child grows older and the brain matures.</w:t>
      </w:r>
    </w:p>
    <w:p w:rsidR="002956C9" w:rsidRPr="002956C9" w:rsidRDefault="002956C9" w:rsidP="002956C9">
      <w:pPr>
        <w:shd w:val="clear" w:color="auto" w:fill="FFFFFF"/>
        <w:bidi w:val="0"/>
        <w:spacing w:after="288" w:line="360" w:lineRule="atLeast"/>
        <w:textAlignment w:val="baseline"/>
        <w:rPr>
          <w:rFonts w:ascii="Roboto Condensed" w:eastAsia="Times New Roman" w:hAnsi="Roboto Condensed" w:cs="Times New Roman"/>
          <w:color w:val="555555"/>
          <w:sz w:val="23"/>
          <w:szCs w:val="23"/>
        </w:rPr>
      </w:pPr>
      <w:r w:rsidRPr="002956C9">
        <w:rPr>
          <w:rFonts w:ascii="Roboto Condensed" w:eastAsia="Times New Roman" w:hAnsi="Roboto Condensed" w:cs="Times New Roman"/>
          <w:color w:val="555555"/>
          <w:sz w:val="23"/>
          <w:szCs w:val="23"/>
        </w:rPr>
        <w:t>Although this long-term study used MRI to scan the children’s brains, the researchers stressed that MRI remains a research tool and cannot be used to diagnose ADHD in any given child. This is true for other neurological methods of evaluating the brain, such as PET and SPECT.</w:t>
      </w:r>
    </w:p>
    <w:p w:rsidR="002956C9" w:rsidRDefault="003A3AF3" w:rsidP="00555A79">
      <w:pPr>
        <w:jc w:val="right"/>
        <w:rPr>
          <w:lang w:bidi="ar-EG"/>
        </w:rPr>
      </w:pPr>
      <w:r>
        <w:rPr>
          <w:lang w:bidi="ar-EG"/>
        </w:rPr>
        <w:t>ADHD and neurotransmitter</w:t>
      </w:r>
    </w:p>
    <w:p w:rsidR="006F760A" w:rsidRDefault="006F760A" w:rsidP="006F760A">
      <w:pPr>
        <w:pStyle w:val="a3"/>
        <w:shd w:val="clear" w:color="auto" w:fill="FFFFFF"/>
        <w:spacing w:line="305" w:lineRule="atLeast"/>
        <w:rPr>
          <w:rFonts w:ascii="Cambria" w:hAnsi="Cambria"/>
          <w:color w:val="565656"/>
          <w:sz w:val="21"/>
          <w:szCs w:val="21"/>
        </w:rPr>
      </w:pPr>
      <w:r>
        <w:rPr>
          <w:rFonts w:ascii="Cambria" w:hAnsi="Cambria"/>
          <w:color w:val="565656"/>
          <w:sz w:val="21"/>
          <w:szCs w:val="21"/>
        </w:rPr>
        <w:t>At one time, scientists thought that low levels of a neurotransmitter named dopamine caused ADHD. Dopamine is a neurotransmitter implicated in many psychiatric problems. Among other things, dopamine impacts movement, mood, motivation, and attention. More recent evidence suggests that the relationship between dopamine and ADHD is a bit more complicated. Individuals with ADHD seem to have an excessively efficient dopamine-removal system. They have a higher concentration of dopamine transporters called re-uptake inhibitors. When dopamine is removed too quickly, it doesn't have sufficient time to exert its effect. Researchers now believe that this overly-efficient transporter process may help to explain some ADHD symptoms.</w:t>
      </w:r>
    </w:p>
    <w:p w:rsidR="006F760A" w:rsidRDefault="006F760A" w:rsidP="006F760A">
      <w:pPr>
        <w:pStyle w:val="a3"/>
        <w:shd w:val="clear" w:color="auto" w:fill="FFFFFF"/>
        <w:spacing w:line="305" w:lineRule="atLeast"/>
        <w:rPr>
          <w:rFonts w:ascii="Cambria" w:hAnsi="Cambria"/>
          <w:color w:val="565656"/>
          <w:sz w:val="21"/>
          <w:szCs w:val="21"/>
        </w:rPr>
      </w:pPr>
      <w:r>
        <w:rPr>
          <w:rFonts w:ascii="Cambria" w:hAnsi="Cambria"/>
          <w:color w:val="565656"/>
          <w:sz w:val="21"/>
          <w:szCs w:val="21"/>
        </w:rPr>
        <w:lastRenderedPageBreak/>
        <w:t>Additional evidence connecting dopamine and ADHD comes from studies about the effect of certain medications on symptoms. For example, Ritalin® is a commonly used drug for ADHD. It is a stimulant medication that blocks dopamine transporters. Therefore, it slows the removal of dopamine after it is released. Researchers theorize that Ritalin helps reduce ADHD symptoms by giving dopamine more time to act on the cells. This in turn creates a better ability to manage mood, motivation, and attention. It should be noted that dopamine is implicated in many psychiatric conditions.</w:t>
      </w:r>
    </w:p>
    <w:p w:rsidR="006F760A" w:rsidRDefault="006F760A" w:rsidP="006F760A">
      <w:pPr>
        <w:pStyle w:val="a3"/>
        <w:shd w:val="clear" w:color="auto" w:fill="FFFFFF"/>
        <w:spacing w:line="305" w:lineRule="atLeast"/>
        <w:rPr>
          <w:rFonts w:ascii="Cambria" w:hAnsi="Cambria"/>
          <w:color w:val="565656"/>
          <w:sz w:val="21"/>
          <w:szCs w:val="21"/>
        </w:rPr>
      </w:pPr>
      <w:r>
        <w:rPr>
          <w:rFonts w:ascii="Cambria" w:hAnsi="Cambria"/>
          <w:color w:val="565656"/>
          <w:sz w:val="21"/>
          <w:szCs w:val="21"/>
        </w:rPr>
        <w:t xml:space="preserve">ADHD symptoms may also be caused by the reduction of two other neurotransmitters: </w:t>
      </w:r>
      <w:proofErr w:type="spellStart"/>
      <w:r>
        <w:rPr>
          <w:rFonts w:ascii="Cambria" w:hAnsi="Cambria"/>
          <w:color w:val="565656"/>
          <w:sz w:val="21"/>
          <w:szCs w:val="21"/>
        </w:rPr>
        <w:t>norepinephrine</w:t>
      </w:r>
      <w:proofErr w:type="spellEnd"/>
      <w:r>
        <w:rPr>
          <w:rFonts w:ascii="Cambria" w:hAnsi="Cambria"/>
          <w:color w:val="565656"/>
          <w:sz w:val="21"/>
          <w:szCs w:val="21"/>
        </w:rPr>
        <w:t xml:space="preserve"> and serotonin. These neurotransmitters influence brain function in the cerebellum. </w:t>
      </w:r>
      <w:proofErr w:type="spellStart"/>
      <w:r>
        <w:rPr>
          <w:rFonts w:ascii="Cambria" w:hAnsi="Cambria"/>
          <w:color w:val="565656"/>
          <w:sz w:val="21"/>
          <w:szCs w:val="21"/>
        </w:rPr>
        <w:t>Norepinephrine</w:t>
      </w:r>
      <w:proofErr w:type="spellEnd"/>
      <w:r>
        <w:rPr>
          <w:rFonts w:ascii="Cambria" w:hAnsi="Cambria"/>
          <w:color w:val="565656"/>
          <w:sz w:val="21"/>
          <w:szCs w:val="21"/>
        </w:rPr>
        <w:t xml:space="preserve"> is a catecholamine that is synthesized by dopamine. </w:t>
      </w:r>
      <w:proofErr w:type="spellStart"/>
      <w:r>
        <w:rPr>
          <w:rFonts w:ascii="Cambria" w:hAnsi="Cambria"/>
          <w:color w:val="565656"/>
          <w:sz w:val="21"/>
          <w:szCs w:val="21"/>
        </w:rPr>
        <w:t>Catecholamines</w:t>
      </w:r>
      <w:proofErr w:type="spellEnd"/>
      <w:r>
        <w:rPr>
          <w:rFonts w:ascii="Cambria" w:hAnsi="Cambria"/>
          <w:color w:val="565656"/>
          <w:sz w:val="21"/>
          <w:szCs w:val="21"/>
        </w:rPr>
        <w:t xml:space="preserve"> function several ways. Sometimes they function as a hormone. Other times they function as a neurotransmitter. Hormones are messengers that communicate with both the brain and the rest of the body, via the blood stream. In contrast, neurotransmitters communicate within the brain. Some chemicals operate as both a neurotransmitter and a hormone. When </w:t>
      </w:r>
      <w:proofErr w:type="spellStart"/>
      <w:r>
        <w:rPr>
          <w:rFonts w:ascii="Cambria" w:hAnsi="Cambria"/>
          <w:color w:val="565656"/>
          <w:sz w:val="21"/>
          <w:szCs w:val="21"/>
        </w:rPr>
        <w:t>norepinephrine</w:t>
      </w:r>
      <w:proofErr w:type="spellEnd"/>
      <w:r>
        <w:rPr>
          <w:rFonts w:ascii="Cambria" w:hAnsi="Cambria"/>
          <w:color w:val="565656"/>
          <w:sz w:val="21"/>
          <w:szCs w:val="21"/>
        </w:rPr>
        <w:t xml:space="preserve"> functions as a stress hormone, it affects attention. To complicate things further, some neurotransmitters affect the release of certain hormones. Therefore, the relationship between neurotransmitters and hormones is complex and fascinating; yet, it is beyond our needs. It is simply helpful to know that there are many valid explanations for the involvement of neurotransmitters and hormones in a disorder such as ADHD.</w:t>
      </w:r>
    </w:p>
    <w:p w:rsidR="006F760A" w:rsidRDefault="006F760A" w:rsidP="006F760A">
      <w:pPr>
        <w:pStyle w:val="a3"/>
        <w:shd w:val="clear" w:color="auto" w:fill="FFFFFF"/>
        <w:spacing w:line="305" w:lineRule="atLeast"/>
        <w:rPr>
          <w:rFonts w:ascii="Cambria" w:hAnsi="Cambria"/>
          <w:color w:val="565656"/>
          <w:sz w:val="21"/>
          <w:szCs w:val="21"/>
        </w:rPr>
      </w:pPr>
      <w:r>
        <w:rPr>
          <w:rFonts w:ascii="Cambria" w:hAnsi="Cambria"/>
          <w:color w:val="565656"/>
          <w:sz w:val="21"/>
          <w:szCs w:val="21"/>
        </w:rPr>
        <w:t>Serotonin is another neurotransmitter implicated in ADHD. It influences mood, social behavior, sleep, and memory. Low levels of serotonin may impair these important functions. As previously mentioned, some studies seem to indicate that there are different levels of neurotransmitters in the brain between the three subtypes of ADHD. Research studies on this topic and other suspected brain differences in ADHD are ongoing.</w:t>
      </w:r>
    </w:p>
    <w:p w:rsidR="00902536" w:rsidRDefault="00902536" w:rsidP="006F760A">
      <w:pPr>
        <w:pStyle w:val="a3"/>
        <w:shd w:val="clear" w:color="auto" w:fill="FFFFFF"/>
        <w:spacing w:line="305" w:lineRule="atLeast"/>
        <w:rPr>
          <w:rFonts w:ascii="Cambria" w:hAnsi="Cambria"/>
          <w:color w:val="565656"/>
          <w:sz w:val="21"/>
          <w:szCs w:val="21"/>
        </w:rPr>
      </w:pPr>
    </w:p>
    <w:p w:rsidR="00902536" w:rsidRDefault="00902536" w:rsidP="006F760A">
      <w:pPr>
        <w:pStyle w:val="a3"/>
        <w:shd w:val="clear" w:color="auto" w:fill="FFFFFF"/>
        <w:spacing w:line="305" w:lineRule="atLeast"/>
        <w:rPr>
          <w:rFonts w:ascii="Cambria" w:hAnsi="Cambria"/>
          <w:color w:val="565656"/>
          <w:sz w:val="21"/>
          <w:szCs w:val="21"/>
        </w:rPr>
      </w:pPr>
    </w:p>
    <w:p w:rsidR="006F760A" w:rsidRDefault="006F760A" w:rsidP="006F760A">
      <w:pPr>
        <w:pStyle w:val="a3"/>
        <w:shd w:val="clear" w:color="auto" w:fill="FFFFFF"/>
        <w:spacing w:line="305" w:lineRule="atLeast"/>
        <w:rPr>
          <w:rFonts w:ascii="Cambria" w:hAnsi="Cambria"/>
          <w:color w:val="565656"/>
          <w:sz w:val="21"/>
          <w:szCs w:val="21"/>
        </w:rPr>
      </w:pPr>
      <w:r>
        <w:rPr>
          <w:rFonts w:ascii="Cambria" w:hAnsi="Cambria"/>
          <w:color w:val="565656"/>
          <w:sz w:val="21"/>
          <w:szCs w:val="21"/>
        </w:rPr>
        <w:t> </w:t>
      </w:r>
    </w:p>
    <w:p w:rsidR="006F760A" w:rsidRPr="002956C9" w:rsidRDefault="006F760A" w:rsidP="00555A79">
      <w:pPr>
        <w:jc w:val="right"/>
        <w:rPr>
          <w:rtl/>
          <w:lang w:bidi="ar-EG"/>
        </w:rPr>
      </w:pPr>
    </w:p>
    <w:sectPr w:rsidR="006F760A" w:rsidRPr="002956C9" w:rsidSect="0022173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55A79"/>
    <w:rsid w:val="001242BA"/>
    <w:rsid w:val="00141CD9"/>
    <w:rsid w:val="0022173B"/>
    <w:rsid w:val="002956C9"/>
    <w:rsid w:val="003A3AF3"/>
    <w:rsid w:val="005310A1"/>
    <w:rsid w:val="00555A79"/>
    <w:rsid w:val="006F760A"/>
    <w:rsid w:val="00785515"/>
    <w:rsid w:val="00902536"/>
    <w:rsid w:val="009B43CB"/>
    <w:rsid w:val="00D836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CB"/>
    <w:pPr>
      <w:bidi/>
    </w:pPr>
  </w:style>
  <w:style w:type="paragraph" w:styleId="4">
    <w:name w:val="heading 4"/>
    <w:basedOn w:val="a"/>
    <w:link w:val="4Char"/>
    <w:uiPriority w:val="9"/>
    <w:qFormat/>
    <w:rsid w:val="002956C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2956C9"/>
    <w:rPr>
      <w:rFonts w:ascii="Times New Roman" w:eastAsia="Times New Roman" w:hAnsi="Times New Roman" w:cs="Times New Roman"/>
      <w:b/>
      <w:bCs/>
      <w:sz w:val="24"/>
      <w:szCs w:val="24"/>
    </w:rPr>
  </w:style>
  <w:style w:type="paragraph" w:styleId="a3">
    <w:name w:val="Normal (Web)"/>
    <w:basedOn w:val="a"/>
    <w:uiPriority w:val="99"/>
    <w:semiHidden/>
    <w:unhideWhenUsed/>
    <w:rsid w:val="002956C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956C9"/>
    <w:rPr>
      <w:color w:val="0000FF"/>
      <w:u w:val="single"/>
    </w:rPr>
  </w:style>
</w:styles>
</file>

<file path=word/webSettings.xml><?xml version="1.0" encoding="utf-8"?>
<w:webSettings xmlns:r="http://schemas.openxmlformats.org/officeDocument/2006/relationships" xmlns:w="http://schemas.openxmlformats.org/wordprocessingml/2006/main">
  <w:divs>
    <w:div w:id="317077559">
      <w:bodyDiv w:val="1"/>
      <w:marLeft w:val="0"/>
      <w:marRight w:val="0"/>
      <w:marTop w:val="0"/>
      <w:marBottom w:val="0"/>
      <w:divBdr>
        <w:top w:val="none" w:sz="0" w:space="0" w:color="auto"/>
        <w:left w:val="none" w:sz="0" w:space="0" w:color="auto"/>
        <w:bottom w:val="none" w:sz="0" w:space="0" w:color="auto"/>
        <w:right w:val="none" w:sz="0" w:space="0" w:color="auto"/>
      </w:divBdr>
    </w:div>
    <w:div w:id="13232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urotransmitter.net/adhdgenetic.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2148</Words>
  <Characters>12245</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elrowad</dc:creator>
  <cp:lastModifiedBy>elrowad</cp:lastModifiedBy>
  <cp:revision>5</cp:revision>
  <dcterms:created xsi:type="dcterms:W3CDTF">2018-04-12T10:24:00Z</dcterms:created>
  <dcterms:modified xsi:type="dcterms:W3CDTF">2018-04-20T18:58:00Z</dcterms:modified>
</cp:coreProperties>
</file>